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3A88" w14:textId="77777777" w:rsidR="00386DAA" w:rsidRDefault="00386DAA" w:rsidP="00386DAA">
      <w:pPr>
        <w:rPr>
          <w:rFonts w:ascii="Arial" w:hAnsi="Arial" w:cs="Arial"/>
          <w:b/>
          <w:bCs/>
          <w:sz w:val="20"/>
          <w:szCs w:val="20"/>
        </w:rPr>
      </w:pPr>
    </w:p>
    <w:p w14:paraId="5BE3106D" w14:textId="77B71BB8" w:rsidR="00386DAA" w:rsidRPr="00E746A7" w:rsidRDefault="00386DAA" w:rsidP="00386DAA">
      <w:pPr>
        <w:rPr>
          <w:rFonts w:ascii="Arial" w:hAnsi="Arial" w:cs="Arial"/>
          <w:b/>
          <w:bCs/>
        </w:rPr>
      </w:pPr>
      <w:r w:rsidRPr="00E746A7">
        <w:rPr>
          <w:rFonts w:ascii="Arial" w:hAnsi="Arial" w:cs="Arial"/>
          <w:b/>
          <w:bCs/>
        </w:rPr>
        <w:t>Vorlage</w:t>
      </w:r>
      <w:r>
        <w:rPr>
          <w:rFonts w:ascii="Arial" w:hAnsi="Arial" w:cs="Arial"/>
          <w:b/>
          <w:bCs/>
        </w:rPr>
        <w:t xml:space="preserve"> für einen ausführlichen Beitrag in Zeitungen und Zeitschriften</w:t>
      </w:r>
    </w:p>
    <w:p w14:paraId="30FA0C07" w14:textId="77777777" w:rsidR="00386DAA" w:rsidRDefault="00386DAA" w:rsidP="00386DAA">
      <w:pPr>
        <w:rPr>
          <w:rFonts w:ascii="Arial" w:hAnsi="Arial" w:cs="Arial"/>
          <w:i/>
          <w:iCs/>
          <w:sz w:val="20"/>
          <w:szCs w:val="20"/>
        </w:rPr>
      </w:pPr>
    </w:p>
    <w:p w14:paraId="34D9A8AD" w14:textId="77777777" w:rsidR="00386DAA" w:rsidRPr="00386DAA" w:rsidRDefault="00386DAA" w:rsidP="00386DAA">
      <w:pPr>
        <w:shd w:val="clear" w:color="auto" w:fill="DAE9F7" w:themeFill="text2" w:themeFillTint="1A"/>
        <w:rPr>
          <w:rFonts w:ascii="Arial" w:hAnsi="Arial" w:cs="Arial"/>
          <w:b/>
          <w:bCs/>
          <w:color w:val="0070C0"/>
          <w:sz w:val="20"/>
          <w:szCs w:val="20"/>
        </w:rPr>
      </w:pPr>
    </w:p>
    <w:p w14:paraId="1D28D5BB" w14:textId="77777777" w:rsidR="00386DAA" w:rsidRPr="00C2386A" w:rsidRDefault="00386DAA" w:rsidP="00386DAA">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Essen neu erleben nach der Pensionierung</w:t>
      </w:r>
    </w:p>
    <w:p w14:paraId="429C3B74" w14:textId="77777777" w:rsidR="00386DAA" w:rsidRPr="0062333C" w:rsidRDefault="00386DAA" w:rsidP="00386DAA">
      <w:pPr>
        <w:shd w:val="clear" w:color="auto" w:fill="DAE9F7" w:themeFill="text2" w:themeFillTint="1A"/>
        <w:rPr>
          <w:rFonts w:ascii="Arial" w:hAnsi="Arial" w:cs="Arial"/>
          <w:b/>
          <w:bCs/>
          <w:color w:val="0070C0"/>
          <w:sz w:val="20"/>
          <w:szCs w:val="20"/>
        </w:rPr>
      </w:pPr>
    </w:p>
    <w:p w14:paraId="7EA1A6C8" w14:textId="77777777" w:rsidR="00386DAA" w:rsidRDefault="00386DAA" w:rsidP="00386DAA">
      <w:pPr>
        <w:rPr>
          <w:rFonts w:ascii="Arial" w:hAnsi="Arial" w:cs="Arial"/>
          <w:b/>
          <w:bCs/>
          <w:sz w:val="20"/>
          <w:szCs w:val="20"/>
        </w:rPr>
      </w:pPr>
    </w:p>
    <w:p w14:paraId="0AF353F6" w14:textId="77777777" w:rsidR="00386DAA" w:rsidRDefault="00386DAA" w:rsidP="00386DAA">
      <w:pPr>
        <w:spacing w:after="160" w:line="259" w:lineRule="auto"/>
        <w:rPr>
          <w:rFonts w:ascii="Arial" w:hAnsi="Arial" w:cs="Arial"/>
          <w:sz w:val="20"/>
          <w:szCs w:val="20"/>
        </w:rPr>
      </w:pPr>
      <w:r w:rsidRPr="004B5D19">
        <w:rPr>
          <w:rFonts w:ascii="Arial" w:hAnsi="Arial" w:cs="Arial"/>
          <w:sz w:val="20"/>
          <w:szCs w:val="20"/>
        </w:rPr>
        <w:t>Mit dem Eintritt in die Pension eröffnet sich für viele Menschen die Möglichkeit, ihr Essverhalten neu und bewusster zu gestalten. Der Wegfall beruflicher Verpflichtungen bringt mehr freie Zeit mit sich – eine wertvolle Ressource, um sich intensiver mit der Auswahl, Zubereitung und dem Genuss von Lebensmitteln zu beschäftigen. Ohne den Druck enger Arbeitszeiten können Mahlzeiten wieder bewusst geplant und in Ruhe eingenommen werden, was die Freude und den Genuss am Essen erhöht. Auch die Möglichkeit, neue Kochtechniken oder Rezepte auszuprobieren, wächst. Wer diese Phase aktiv nutzt, kann nicht nur seine Ernährung abwechslungsreicher und ausgewogener gestalten, sondern auch langfristig Gesundheit und Wohlbefinden fördern. Die Pensionierung bietet somit eine ideale Gelegenheit, gute Essgewohnheiten zu festigen und den Grundstein für einen genussvollen und vitalen Lebensabschnitt zu legen.</w:t>
      </w:r>
    </w:p>
    <w:p w14:paraId="33E8B4EC" w14:textId="77777777" w:rsidR="00386DAA" w:rsidRPr="00DE72CF" w:rsidRDefault="00386DAA" w:rsidP="00386DAA">
      <w:pPr>
        <w:spacing w:line="259" w:lineRule="auto"/>
        <w:rPr>
          <w:rFonts w:ascii="Arial" w:hAnsi="Arial" w:cs="Arial"/>
          <w:b/>
          <w:bCs/>
          <w:sz w:val="20"/>
          <w:szCs w:val="20"/>
        </w:rPr>
      </w:pPr>
      <w:r w:rsidRPr="00DE72CF">
        <w:rPr>
          <w:rFonts w:ascii="Arial" w:hAnsi="Arial" w:cs="Arial"/>
          <w:b/>
          <w:bCs/>
          <w:sz w:val="20"/>
          <w:szCs w:val="20"/>
        </w:rPr>
        <w:t>Muss man</w:t>
      </w:r>
      <w:r>
        <w:rPr>
          <w:rFonts w:ascii="Arial" w:hAnsi="Arial" w:cs="Arial"/>
          <w:b/>
          <w:bCs/>
          <w:sz w:val="20"/>
          <w:szCs w:val="20"/>
        </w:rPr>
        <w:t xml:space="preserve"> ab 60 Jahren</w:t>
      </w:r>
      <w:r w:rsidRPr="00DE72CF">
        <w:rPr>
          <w:rFonts w:ascii="Arial" w:hAnsi="Arial" w:cs="Arial"/>
          <w:b/>
          <w:bCs/>
          <w:sz w:val="20"/>
          <w:szCs w:val="20"/>
        </w:rPr>
        <w:t xml:space="preserve"> anders essen als früher?</w:t>
      </w:r>
    </w:p>
    <w:p w14:paraId="01719030" w14:textId="77777777" w:rsidR="00386DAA" w:rsidRPr="00DE72CF" w:rsidRDefault="00386DAA" w:rsidP="00386DAA">
      <w:pPr>
        <w:spacing w:after="160" w:line="259" w:lineRule="auto"/>
        <w:rPr>
          <w:rFonts w:ascii="Arial" w:hAnsi="Arial" w:cs="Arial"/>
          <w:sz w:val="20"/>
          <w:szCs w:val="20"/>
        </w:rPr>
      </w:pPr>
      <w:r w:rsidRPr="00DE72CF">
        <w:rPr>
          <w:rFonts w:ascii="Arial" w:hAnsi="Arial" w:cs="Arial"/>
          <w:sz w:val="20"/>
          <w:szCs w:val="20"/>
        </w:rPr>
        <w:t>Mit zunehmendem Alter verändert sich der Körper. Das hat auch Einfluss auf den Bedarf an Energie und Nährstoffen. Während der Energieverbrauch abnimmt, bleibt der Bedarf an Nährstoffen (Proteine, Vitamine und Mineralstoffe) ähnlich hoch oder ist sogar erhöht. Somit braucht es mit zunehmende</w:t>
      </w:r>
      <w:r>
        <w:rPr>
          <w:rFonts w:ascii="Arial" w:hAnsi="Arial" w:cs="Arial"/>
          <w:sz w:val="20"/>
          <w:szCs w:val="20"/>
        </w:rPr>
        <w:t>m</w:t>
      </w:r>
      <w:r w:rsidRPr="00DE72CF">
        <w:rPr>
          <w:rFonts w:ascii="Arial" w:hAnsi="Arial" w:cs="Arial"/>
          <w:sz w:val="20"/>
          <w:szCs w:val="20"/>
        </w:rPr>
        <w:t xml:space="preserve"> Alter eine Ernährung, die im Vergleich zu früheren Jahren etwas weniger Energie liefert und die gleichzeitig reich an wertvollen Nährstoffen ist.</w:t>
      </w:r>
    </w:p>
    <w:p w14:paraId="7CB53BBA" w14:textId="77777777" w:rsidR="00386DAA" w:rsidRPr="00DE72CF" w:rsidRDefault="00386DAA" w:rsidP="00386DAA">
      <w:pPr>
        <w:spacing w:after="160" w:line="259" w:lineRule="auto"/>
        <w:rPr>
          <w:rFonts w:ascii="Arial" w:hAnsi="Arial" w:cs="Arial"/>
          <w:sz w:val="20"/>
          <w:szCs w:val="20"/>
        </w:rPr>
      </w:pPr>
      <w:r w:rsidRPr="00DE72CF">
        <w:rPr>
          <w:rFonts w:ascii="Arial" w:hAnsi="Arial" w:cs="Arial"/>
          <w:sz w:val="20"/>
          <w:szCs w:val="20"/>
        </w:rPr>
        <w:t>Es ist nie zu spät, sich gesunde Essgewohnheiten anzueignen. Die Ernährung muss auch nicht perfekt sein. Oftmals helfen kleine Veränderungen, um Grosses zu bewirken. Hier ein Überblick, worauf es beim Essen ankommt:</w:t>
      </w:r>
    </w:p>
    <w:p w14:paraId="4FC15AE9" w14:textId="77777777" w:rsidR="00386DAA" w:rsidRPr="00DE72CF" w:rsidRDefault="00386DAA" w:rsidP="00386DAA">
      <w:pPr>
        <w:spacing w:line="259" w:lineRule="auto"/>
        <w:rPr>
          <w:rFonts w:ascii="Arial" w:hAnsi="Arial" w:cs="Arial"/>
          <w:b/>
          <w:bCs/>
          <w:sz w:val="20"/>
          <w:szCs w:val="20"/>
        </w:rPr>
      </w:pPr>
      <w:r w:rsidRPr="00DE72CF">
        <w:rPr>
          <w:rFonts w:ascii="Arial" w:hAnsi="Arial" w:cs="Arial"/>
          <w:b/>
          <w:bCs/>
          <w:sz w:val="20"/>
          <w:szCs w:val="20"/>
        </w:rPr>
        <w:t>Abwechslungsreich essen</w:t>
      </w:r>
    </w:p>
    <w:p w14:paraId="47C98A44" w14:textId="77777777" w:rsidR="00386DAA" w:rsidRPr="00DE72CF" w:rsidRDefault="00386DAA" w:rsidP="00386DAA">
      <w:pPr>
        <w:spacing w:after="160" w:line="259" w:lineRule="auto"/>
        <w:rPr>
          <w:rFonts w:ascii="Arial" w:hAnsi="Arial" w:cs="Arial"/>
          <w:sz w:val="20"/>
          <w:szCs w:val="20"/>
        </w:rPr>
      </w:pPr>
      <w:r w:rsidRPr="00DE72CF">
        <w:rPr>
          <w:rFonts w:ascii="Arial" w:hAnsi="Arial" w:cs="Arial"/>
          <w:sz w:val="20"/>
          <w:szCs w:val="20"/>
        </w:rPr>
        <w:t>Jedes Lebensmittel liefert andere Nährstoffe. Je abwechslungsreicher die Ernährung, desto besser wird der Körper mit allen wichtigen Nährstoffen versorgt. Essen Sie täglich Gemüse und Früchte verschiedener Sorten und in verschiedenen Farben. Achten Sie auch bei den anderen Lebensmitteln auf Abwechslung.</w:t>
      </w:r>
    </w:p>
    <w:p w14:paraId="19CA2294" w14:textId="77777777" w:rsidR="00386DAA" w:rsidRPr="00DE72CF" w:rsidRDefault="00386DAA" w:rsidP="00386DAA">
      <w:pPr>
        <w:spacing w:line="259" w:lineRule="auto"/>
        <w:rPr>
          <w:rFonts w:ascii="Arial" w:hAnsi="Arial" w:cs="Arial"/>
          <w:b/>
          <w:bCs/>
          <w:sz w:val="20"/>
          <w:szCs w:val="20"/>
        </w:rPr>
      </w:pPr>
      <w:r w:rsidRPr="00DE72CF">
        <w:rPr>
          <w:rFonts w:ascii="Arial" w:hAnsi="Arial" w:cs="Arial"/>
          <w:b/>
          <w:bCs/>
          <w:sz w:val="20"/>
          <w:szCs w:val="20"/>
        </w:rPr>
        <w:t>Ausreichend Protein</w:t>
      </w:r>
    </w:p>
    <w:p w14:paraId="7A9D535D" w14:textId="77777777" w:rsidR="00386DAA" w:rsidRPr="00DE72CF" w:rsidRDefault="00386DAA" w:rsidP="00386DAA">
      <w:pPr>
        <w:spacing w:after="160" w:line="259" w:lineRule="auto"/>
        <w:rPr>
          <w:rFonts w:ascii="Arial" w:hAnsi="Arial" w:cs="Arial"/>
          <w:sz w:val="20"/>
          <w:szCs w:val="20"/>
        </w:rPr>
      </w:pPr>
      <w:r w:rsidRPr="00DE72CF">
        <w:rPr>
          <w:rFonts w:ascii="Arial" w:hAnsi="Arial" w:cs="Arial"/>
          <w:sz w:val="20"/>
          <w:szCs w:val="20"/>
        </w:rPr>
        <w:t>Protein ist gerade im Alter wichtig zum Erhalt von Muskeln und Knochen. Essen Sie zu jeder Hauptmahlzeit (Frühstück, Mittagessen, Abendessen) ein proteinreiches Lebensmittel. Empfohlen werden drei Portionen Milchprodukte am Tag (z. B. Joghurt, Hüttenkäse, Käse) und zusätzlich ein anderes proteinreiches Lebensmittel. Wechseln Sie innerhalb einer Woche ab zwischen Hülsenfrüchten (Linsen, Kichererbsen etc.), Tofu, Seitan (aus Weizenprotein), Eiern, Fleisch und Fisch.</w:t>
      </w:r>
    </w:p>
    <w:p w14:paraId="0094218E" w14:textId="77777777" w:rsidR="00386DAA" w:rsidRPr="00DE72CF" w:rsidRDefault="00386DAA" w:rsidP="00386DAA">
      <w:pPr>
        <w:spacing w:line="259" w:lineRule="auto"/>
        <w:rPr>
          <w:rFonts w:ascii="Arial" w:hAnsi="Arial" w:cs="Arial"/>
          <w:b/>
          <w:bCs/>
          <w:sz w:val="20"/>
          <w:szCs w:val="20"/>
        </w:rPr>
      </w:pPr>
      <w:r w:rsidRPr="00DE72CF">
        <w:rPr>
          <w:rFonts w:ascii="Arial" w:hAnsi="Arial" w:cs="Arial"/>
          <w:b/>
          <w:bCs/>
          <w:sz w:val="20"/>
          <w:szCs w:val="20"/>
        </w:rPr>
        <w:t>Regelmässig Wasser trinken</w:t>
      </w:r>
    </w:p>
    <w:p w14:paraId="4DD80759" w14:textId="77777777" w:rsidR="00386DAA" w:rsidRPr="00DE72CF" w:rsidRDefault="00386DAA" w:rsidP="00386DAA">
      <w:pPr>
        <w:spacing w:after="160" w:line="259" w:lineRule="auto"/>
        <w:rPr>
          <w:rFonts w:ascii="Arial" w:hAnsi="Arial" w:cs="Arial"/>
          <w:sz w:val="20"/>
          <w:szCs w:val="20"/>
        </w:rPr>
      </w:pPr>
      <w:r w:rsidRPr="00DE72CF">
        <w:rPr>
          <w:rFonts w:ascii="Arial" w:hAnsi="Arial" w:cs="Arial"/>
          <w:sz w:val="20"/>
          <w:szCs w:val="20"/>
        </w:rPr>
        <w:t>Mit zunehmende</w:t>
      </w:r>
      <w:r>
        <w:rPr>
          <w:rFonts w:ascii="Arial" w:hAnsi="Arial" w:cs="Arial"/>
          <w:sz w:val="20"/>
          <w:szCs w:val="20"/>
        </w:rPr>
        <w:t>m</w:t>
      </w:r>
      <w:r w:rsidRPr="00DE72CF">
        <w:rPr>
          <w:rFonts w:ascii="Arial" w:hAnsi="Arial" w:cs="Arial"/>
          <w:sz w:val="20"/>
          <w:szCs w:val="20"/>
        </w:rPr>
        <w:t xml:space="preserve"> Alter nimmt das Durstempfinden ab. Gewöhnen Sie sich deshalb an, regelmässig zu trinken: zu den Mahlzeiten und auch zwischendurch. Ideale Getränke sind Wasser sowie ungesüsster Früchte- und Kräutertee. Kaffee und Schwarztee können massvoll genossen zur Flüssigkeitszufuhr beitragen. </w:t>
      </w:r>
    </w:p>
    <w:p w14:paraId="739EB51A" w14:textId="77777777" w:rsidR="00386DAA" w:rsidRPr="00DE72CF" w:rsidRDefault="00386DAA" w:rsidP="00386DAA">
      <w:pPr>
        <w:spacing w:line="259" w:lineRule="auto"/>
        <w:rPr>
          <w:rFonts w:ascii="Arial" w:hAnsi="Arial" w:cs="Arial"/>
          <w:b/>
          <w:bCs/>
          <w:sz w:val="20"/>
          <w:szCs w:val="20"/>
        </w:rPr>
      </w:pPr>
      <w:r w:rsidRPr="00DE72CF">
        <w:rPr>
          <w:rFonts w:ascii="Arial" w:hAnsi="Arial" w:cs="Arial"/>
          <w:b/>
          <w:bCs/>
          <w:sz w:val="20"/>
          <w:szCs w:val="20"/>
        </w:rPr>
        <w:t>Mahlzeiten geniessen</w:t>
      </w:r>
    </w:p>
    <w:p w14:paraId="2A968E99" w14:textId="77777777" w:rsidR="00386DAA" w:rsidRDefault="00386DAA" w:rsidP="00386DAA">
      <w:pPr>
        <w:spacing w:after="160" w:line="259" w:lineRule="auto"/>
        <w:rPr>
          <w:rFonts w:ascii="Arial" w:hAnsi="Arial" w:cs="Arial"/>
          <w:sz w:val="20"/>
          <w:szCs w:val="20"/>
        </w:rPr>
      </w:pPr>
      <w:r w:rsidRPr="00DE72CF">
        <w:rPr>
          <w:rFonts w:ascii="Arial" w:hAnsi="Arial" w:cs="Arial"/>
          <w:sz w:val="20"/>
          <w:szCs w:val="20"/>
        </w:rPr>
        <w:t xml:space="preserve">Nehmen Sie sich Zeit für die Mahlzeiten, um diese </w:t>
      </w:r>
      <w:proofErr w:type="gramStart"/>
      <w:r w:rsidRPr="00DE72CF">
        <w:rPr>
          <w:rFonts w:ascii="Arial" w:hAnsi="Arial" w:cs="Arial"/>
          <w:sz w:val="20"/>
          <w:szCs w:val="20"/>
        </w:rPr>
        <w:t xml:space="preserve">voll und ganz </w:t>
      </w:r>
      <w:proofErr w:type="gramEnd"/>
      <w:r w:rsidRPr="00DE72CF">
        <w:rPr>
          <w:rFonts w:ascii="Arial" w:hAnsi="Arial" w:cs="Arial"/>
          <w:sz w:val="20"/>
          <w:szCs w:val="20"/>
        </w:rPr>
        <w:t xml:space="preserve">geniessen zu können. Gönnen Sie sich etwas Feines, auch wenn Sie nur für sich selbst kochen. </w:t>
      </w:r>
      <w:r>
        <w:rPr>
          <w:rFonts w:ascii="Arial" w:hAnsi="Arial" w:cs="Arial"/>
          <w:sz w:val="20"/>
          <w:szCs w:val="20"/>
        </w:rPr>
        <w:t>Abwechslung auf dem Teller erhöht die Freude am Essen.</w:t>
      </w:r>
    </w:p>
    <w:p w14:paraId="6CE949A3" w14:textId="77777777" w:rsidR="00386DAA" w:rsidRPr="001B1227" w:rsidRDefault="00386DAA" w:rsidP="00386DAA">
      <w:pPr>
        <w:spacing w:line="259" w:lineRule="auto"/>
        <w:rPr>
          <w:rFonts w:ascii="Arial" w:hAnsi="Arial" w:cs="Arial"/>
          <w:b/>
          <w:bCs/>
          <w:sz w:val="20"/>
          <w:szCs w:val="20"/>
        </w:rPr>
      </w:pPr>
      <w:r w:rsidRPr="001B1227">
        <w:rPr>
          <w:rFonts w:ascii="Arial" w:hAnsi="Arial" w:cs="Arial"/>
          <w:b/>
          <w:bCs/>
          <w:sz w:val="20"/>
          <w:szCs w:val="20"/>
        </w:rPr>
        <w:t>In Gemeinschaft essen</w:t>
      </w:r>
    </w:p>
    <w:p w14:paraId="4CBAEC0C" w14:textId="77777777" w:rsidR="00386DAA" w:rsidRPr="00DE72CF" w:rsidRDefault="00386DAA" w:rsidP="00386DAA">
      <w:pPr>
        <w:spacing w:after="160" w:line="259" w:lineRule="auto"/>
        <w:rPr>
          <w:rFonts w:ascii="Arial" w:hAnsi="Arial" w:cs="Arial"/>
          <w:sz w:val="20"/>
          <w:szCs w:val="20"/>
        </w:rPr>
      </w:pPr>
      <w:r>
        <w:rPr>
          <w:rFonts w:ascii="Arial" w:hAnsi="Arial" w:cs="Arial"/>
          <w:sz w:val="20"/>
          <w:szCs w:val="20"/>
        </w:rPr>
        <w:t>Gemeinsam mit anderen macht das Essen besonders viel Freude. Laden Sie Freunde, Bekannte oder Familie zum Essen ein. Falls Sie nicht selbst kochen möchten, können Sie sich etwas nach Hause liefern lassen oder sich mit anderen zu einem Besuch im Restaurant oder einem öffentlichen Mittagstisch verabreden</w:t>
      </w:r>
      <w:r w:rsidRPr="00DE72CF">
        <w:rPr>
          <w:rFonts w:ascii="Arial" w:hAnsi="Arial" w:cs="Arial"/>
          <w:sz w:val="20"/>
          <w:szCs w:val="20"/>
        </w:rPr>
        <w:t xml:space="preserve">. </w:t>
      </w:r>
    </w:p>
    <w:p w14:paraId="39FE6FB0" w14:textId="77777777" w:rsidR="00386DAA" w:rsidRPr="00DE72CF" w:rsidRDefault="00386DAA" w:rsidP="00386DAA">
      <w:pPr>
        <w:spacing w:line="259" w:lineRule="auto"/>
        <w:rPr>
          <w:rFonts w:ascii="Arial" w:hAnsi="Arial" w:cs="Arial"/>
          <w:b/>
          <w:bCs/>
          <w:sz w:val="20"/>
          <w:szCs w:val="20"/>
        </w:rPr>
      </w:pPr>
      <w:r w:rsidRPr="00DE72CF">
        <w:rPr>
          <w:rFonts w:ascii="Arial" w:hAnsi="Arial" w:cs="Arial"/>
          <w:b/>
          <w:bCs/>
          <w:sz w:val="20"/>
          <w:szCs w:val="20"/>
        </w:rPr>
        <w:lastRenderedPageBreak/>
        <w:t>Vitamin D</w:t>
      </w:r>
    </w:p>
    <w:p w14:paraId="710F78EB" w14:textId="77777777" w:rsidR="00386DAA" w:rsidRPr="00DE72CF" w:rsidRDefault="00386DAA" w:rsidP="00386DAA">
      <w:pPr>
        <w:spacing w:after="160" w:line="259" w:lineRule="auto"/>
        <w:rPr>
          <w:rFonts w:ascii="Arial" w:hAnsi="Arial" w:cs="Arial"/>
          <w:sz w:val="20"/>
          <w:szCs w:val="20"/>
        </w:rPr>
      </w:pPr>
      <w:r w:rsidRPr="00DE72CF">
        <w:rPr>
          <w:rFonts w:ascii="Arial" w:hAnsi="Arial" w:cs="Arial"/>
          <w:sz w:val="20"/>
          <w:szCs w:val="20"/>
        </w:rPr>
        <w:t>Lebensmittel enthalten kaum Vitamin D. Daher wird allen über 60-Jährigen empfohlen, regelmässig Vitamin D einzunehmen, z. B. in Form von Tropfen. Lassen Sie sich in Ihrer Apotheke oder Ihrer Hausarztpraxis zur richtigen Dosierung beraten.</w:t>
      </w:r>
    </w:p>
    <w:p w14:paraId="799EC23C" w14:textId="77777777" w:rsidR="00386DAA" w:rsidRPr="00A751B2" w:rsidRDefault="00386DAA" w:rsidP="00386DAA">
      <w:pPr>
        <w:spacing w:line="259" w:lineRule="auto"/>
        <w:rPr>
          <w:rFonts w:ascii="Arial" w:hAnsi="Arial" w:cs="Arial"/>
          <w:b/>
          <w:bCs/>
          <w:sz w:val="20"/>
          <w:szCs w:val="20"/>
        </w:rPr>
      </w:pPr>
      <w:r w:rsidRPr="00A751B2">
        <w:rPr>
          <w:rFonts w:ascii="Arial" w:hAnsi="Arial" w:cs="Arial"/>
          <w:b/>
          <w:bCs/>
          <w:sz w:val="20"/>
          <w:szCs w:val="20"/>
        </w:rPr>
        <w:t>Weiterführende Informationen:</w:t>
      </w:r>
    </w:p>
    <w:p w14:paraId="5A8E632B" w14:textId="77777777" w:rsidR="00386DAA" w:rsidRPr="00DE72CF" w:rsidRDefault="00386DAA" w:rsidP="00386DAA">
      <w:pPr>
        <w:spacing w:after="160" w:line="259" w:lineRule="auto"/>
        <w:rPr>
          <w:rFonts w:ascii="Arial" w:hAnsi="Arial" w:cs="Arial"/>
          <w:sz w:val="20"/>
          <w:szCs w:val="20"/>
        </w:rPr>
      </w:pPr>
      <w:r w:rsidRPr="00A751B2">
        <w:rPr>
          <w:rFonts w:ascii="Arial" w:hAnsi="Arial" w:cs="Arial"/>
          <w:sz w:val="20"/>
          <w:szCs w:val="20"/>
        </w:rPr>
        <w:t xml:space="preserve">Sie wollen konkreter wissen, wie Sie Ihr Essen ausgewogener und gesünder gestalten können? Erfahren Sie mehr unter </w:t>
      </w:r>
      <w:hyperlink r:id="rId6" w:history="1">
        <w:r w:rsidRPr="00B47A62">
          <w:rPr>
            <w:rStyle w:val="Hyperlink"/>
            <w:rFonts w:ascii="Arial" w:hAnsi="Arial" w:cs="Arial"/>
            <w:sz w:val="20"/>
            <w:szCs w:val="20"/>
          </w:rPr>
          <w:t>www.sge-ssn.ch/alter</w:t>
        </w:r>
      </w:hyperlink>
      <w:r>
        <w:rPr>
          <w:rFonts w:ascii="Arial" w:hAnsi="Arial" w:cs="Arial"/>
          <w:sz w:val="20"/>
          <w:szCs w:val="20"/>
        </w:rPr>
        <w:t xml:space="preserve"> </w:t>
      </w:r>
      <w:r>
        <w:t xml:space="preserve">  </w:t>
      </w:r>
    </w:p>
    <w:p w14:paraId="237F4DB4" w14:textId="77777777" w:rsidR="00386DAA" w:rsidRPr="00DE72CF" w:rsidRDefault="00386DAA" w:rsidP="00386DAA">
      <w:pPr>
        <w:spacing w:after="160" w:line="259" w:lineRule="auto"/>
        <w:rPr>
          <w:rFonts w:ascii="Arial" w:hAnsi="Arial" w:cs="Arial"/>
          <w:sz w:val="20"/>
          <w:szCs w:val="20"/>
        </w:rPr>
      </w:pPr>
    </w:p>
    <w:p w14:paraId="65D4A723" w14:textId="77777777" w:rsidR="00386DAA" w:rsidRPr="009E7788" w:rsidRDefault="00386DAA" w:rsidP="00386DAA">
      <w:pPr>
        <w:rPr>
          <w:rFonts w:ascii="Arial" w:hAnsi="Arial" w:cs="Arial"/>
          <w:b/>
          <w:bCs/>
          <w:sz w:val="20"/>
          <w:szCs w:val="20"/>
        </w:rPr>
      </w:pPr>
    </w:p>
    <w:p w14:paraId="2A1CE520" w14:textId="77777777" w:rsidR="00386DAA" w:rsidRDefault="00386DAA" w:rsidP="00386DAA">
      <w:pPr>
        <w:rPr>
          <w:rFonts w:ascii="Arial" w:hAnsi="Arial" w:cs="Arial"/>
          <w:b/>
          <w:bCs/>
          <w:sz w:val="20"/>
          <w:szCs w:val="20"/>
        </w:rPr>
      </w:pPr>
      <w:r w:rsidRPr="009E7788">
        <w:rPr>
          <w:rFonts w:ascii="Arial" w:hAnsi="Arial" w:cs="Arial"/>
          <w:b/>
          <w:bCs/>
          <w:sz w:val="20"/>
          <w:szCs w:val="20"/>
        </w:rPr>
        <w:t>So gestalten Sie Ihre Hauptmahlzeiten ausgewogen:</w:t>
      </w:r>
    </w:p>
    <w:p w14:paraId="318EB652" w14:textId="77777777" w:rsidR="00386DAA" w:rsidRDefault="00386DAA" w:rsidP="00386DAA">
      <w:pPr>
        <w:rPr>
          <w:rFonts w:ascii="Arial" w:hAnsi="Arial" w:cs="Arial"/>
          <w:b/>
          <w:bCs/>
          <w:sz w:val="20"/>
          <w:szCs w:val="20"/>
        </w:rPr>
      </w:pPr>
    </w:p>
    <w:tbl>
      <w:tblPr>
        <w:tblStyle w:val="Tabellenraste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006"/>
        <w:gridCol w:w="6056"/>
      </w:tblGrid>
      <w:tr w:rsidR="00386DAA" w14:paraId="283B0CD5" w14:textId="77777777" w:rsidTr="0015177D">
        <w:tc>
          <w:tcPr>
            <w:tcW w:w="2972" w:type="dxa"/>
          </w:tcPr>
          <w:p w14:paraId="4AF53C62" w14:textId="77777777" w:rsidR="00386DAA" w:rsidRDefault="00386DAA" w:rsidP="0015177D">
            <w:pPr>
              <w:jc w:val="center"/>
              <w:rPr>
                <w:rFonts w:ascii="Arial" w:hAnsi="Arial" w:cs="Arial"/>
                <w:b/>
                <w:bCs/>
                <w:sz w:val="20"/>
                <w:szCs w:val="20"/>
              </w:rPr>
            </w:pPr>
            <w:r w:rsidRPr="009E7788">
              <w:rPr>
                <w:rFonts w:ascii="Arial" w:hAnsi="Arial" w:cs="Arial"/>
                <w:noProof/>
                <w:sz w:val="20"/>
                <w:szCs w:val="20"/>
              </w:rPr>
              <w:drawing>
                <wp:inline distT="0" distB="0" distL="0" distR="0" wp14:anchorId="219BC153" wp14:editId="55677180">
                  <wp:extent cx="1768636" cy="1657350"/>
                  <wp:effectExtent l="0" t="0" r="3175" b="0"/>
                  <wp:docPr id="4" name="Grafik 3" descr="Ein Bild, das Platte, Geschirr, Schüssel, Essen enthält.&#10;&#10;KI-generierte Inhalte können fehlerhaft sein.">
                    <a:extLst xmlns:a="http://schemas.openxmlformats.org/drawingml/2006/main">
                      <a:ext uri="{FF2B5EF4-FFF2-40B4-BE49-F238E27FC236}">
                        <a16:creationId xmlns:a16="http://schemas.microsoft.com/office/drawing/2014/main" id="{8345E86E-DFB1-4B2E-9D80-E406FAA793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Platte, Geschirr, Schüssel, Essen enthält.&#10;&#10;KI-generierte Inhalte können fehlerhaft sein.">
                            <a:extLst>
                              <a:ext uri="{FF2B5EF4-FFF2-40B4-BE49-F238E27FC236}">
                                <a16:creationId xmlns:a16="http://schemas.microsoft.com/office/drawing/2014/main" id="{8345E86E-DFB1-4B2E-9D80-E406FAA793E4}"/>
                              </a:ext>
                            </a:extLst>
                          </pic:cNvPr>
                          <pic:cNvPicPr>
                            <a:picLocks noChangeAspect="1"/>
                          </pic:cNvPicPr>
                        </pic:nvPicPr>
                        <pic:blipFill>
                          <a:blip r:embed="rId7"/>
                          <a:stretch>
                            <a:fillRect/>
                          </a:stretch>
                        </pic:blipFill>
                        <pic:spPr>
                          <a:xfrm>
                            <a:off x="0" y="0"/>
                            <a:ext cx="1812162" cy="1698137"/>
                          </a:xfrm>
                          <a:prstGeom prst="rect">
                            <a:avLst/>
                          </a:prstGeom>
                        </pic:spPr>
                      </pic:pic>
                    </a:graphicData>
                  </a:graphic>
                </wp:inline>
              </w:drawing>
            </w:r>
          </w:p>
        </w:tc>
        <w:tc>
          <w:tcPr>
            <w:tcW w:w="6090" w:type="dxa"/>
          </w:tcPr>
          <w:p w14:paraId="3D1A5837" w14:textId="77777777" w:rsidR="00386DAA" w:rsidRDefault="00386DAA" w:rsidP="0015177D">
            <w:pPr>
              <w:rPr>
                <w:rFonts w:ascii="Arial" w:hAnsi="Arial" w:cs="Arial"/>
                <w:sz w:val="20"/>
                <w:szCs w:val="20"/>
              </w:rPr>
            </w:pPr>
          </w:p>
          <w:p w14:paraId="36B6FCF0" w14:textId="77777777" w:rsidR="00386DAA" w:rsidRDefault="00386DAA" w:rsidP="0015177D">
            <w:pPr>
              <w:rPr>
                <w:rFonts w:ascii="Arial" w:hAnsi="Arial" w:cs="Arial"/>
                <w:sz w:val="20"/>
                <w:szCs w:val="20"/>
              </w:rPr>
            </w:pPr>
          </w:p>
          <w:p w14:paraId="25125D8E" w14:textId="77777777" w:rsidR="00386DAA" w:rsidRDefault="00386DAA" w:rsidP="0015177D">
            <w:pPr>
              <w:rPr>
                <w:rFonts w:ascii="Arial" w:hAnsi="Arial" w:cs="Arial"/>
                <w:sz w:val="20"/>
                <w:szCs w:val="20"/>
              </w:rPr>
            </w:pPr>
          </w:p>
          <w:p w14:paraId="4C9BC64F" w14:textId="77777777" w:rsidR="00386DAA" w:rsidRDefault="00386DAA" w:rsidP="0015177D">
            <w:pPr>
              <w:rPr>
                <w:rFonts w:ascii="Arial" w:hAnsi="Arial" w:cs="Arial"/>
                <w:sz w:val="20"/>
                <w:szCs w:val="20"/>
              </w:rPr>
            </w:pPr>
            <w:r>
              <w:rPr>
                <w:rFonts w:ascii="Arial" w:hAnsi="Arial" w:cs="Arial"/>
                <w:sz w:val="20"/>
                <w:szCs w:val="20"/>
              </w:rPr>
              <w:t xml:space="preserve">Orientieren Sie sich beim </w:t>
            </w:r>
            <w:r w:rsidRPr="009E7788">
              <w:rPr>
                <w:rFonts w:ascii="Arial" w:hAnsi="Arial" w:cs="Arial"/>
                <w:sz w:val="20"/>
                <w:szCs w:val="20"/>
              </w:rPr>
              <w:t xml:space="preserve">Frühstück, Mittagessen und Abendessen </w:t>
            </w:r>
            <w:r>
              <w:rPr>
                <w:rFonts w:ascii="Arial" w:hAnsi="Arial" w:cs="Arial"/>
                <w:sz w:val="20"/>
                <w:szCs w:val="20"/>
              </w:rPr>
              <w:t>am optimalen Teller.</w:t>
            </w:r>
          </w:p>
          <w:p w14:paraId="0F13A79C" w14:textId="77777777" w:rsidR="00386DAA" w:rsidRDefault="00386DAA" w:rsidP="0015177D">
            <w:pPr>
              <w:rPr>
                <w:rFonts w:ascii="Arial" w:hAnsi="Arial" w:cs="Arial"/>
                <w:sz w:val="20"/>
                <w:szCs w:val="20"/>
              </w:rPr>
            </w:pPr>
          </w:p>
          <w:p w14:paraId="0011B629" w14:textId="77777777" w:rsidR="00386DAA" w:rsidRPr="009E7788" w:rsidRDefault="00386DAA" w:rsidP="0015177D">
            <w:pPr>
              <w:rPr>
                <w:rFonts w:ascii="Arial" w:hAnsi="Arial" w:cs="Arial"/>
                <w:sz w:val="20"/>
                <w:szCs w:val="20"/>
              </w:rPr>
            </w:pPr>
            <w:r>
              <w:rPr>
                <w:rFonts w:ascii="Arial" w:hAnsi="Arial" w:cs="Arial"/>
                <w:sz w:val="20"/>
                <w:szCs w:val="20"/>
              </w:rPr>
              <w:t>Eine ausgewogene Hauptmahlzeit</w:t>
            </w:r>
            <w:r w:rsidRPr="009E7788">
              <w:rPr>
                <w:rFonts w:ascii="Arial" w:hAnsi="Arial" w:cs="Arial"/>
                <w:sz w:val="20"/>
                <w:szCs w:val="20"/>
              </w:rPr>
              <w:t xml:space="preserve"> beinhalte</w:t>
            </w:r>
            <w:r>
              <w:rPr>
                <w:rFonts w:ascii="Arial" w:hAnsi="Arial" w:cs="Arial"/>
                <w:sz w:val="20"/>
                <w:szCs w:val="20"/>
              </w:rPr>
              <w:t>t</w:t>
            </w:r>
            <w:r w:rsidRPr="009E7788">
              <w:rPr>
                <w:rFonts w:ascii="Arial" w:hAnsi="Arial" w:cs="Arial"/>
                <w:sz w:val="20"/>
                <w:szCs w:val="20"/>
              </w:rPr>
              <w:t xml:space="preserve"> idealerweise immer Lebensmittel der folgenden drei Gruppen:</w:t>
            </w:r>
          </w:p>
          <w:p w14:paraId="4285F5FF" w14:textId="77777777" w:rsidR="00386DAA" w:rsidRDefault="00386DAA" w:rsidP="0015177D">
            <w:pPr>
              <w:rPr>
                <w:rFonts w:ascii="Arial" w:hAnsi="Arial" w:cs="Arial"/>
                <w:b/>
                <w:bCs/>
                <w:sz w:val="20"/>
                <w:szCs w:val="20"/>
              </w:rPr>
            </w:pPr>
          </w:p>
        </w:tc>
      </w:tr>
      <w:tr w:rsidR="00386DAA" w14:paraId="01C2D4D1" w14:textId="77777777" w:rsidTr="0015177D">
        <w:tc>
          <w:tcPr>
            <w:tcW w:w="2972" w:type="dxa"/>
          </w:tcPr>
          <w:p w14:paraId="7C681CA5" w14:textId="77777777" w:rsidR="00386DAA" w:rsidRDefault="00386DAA" w:rsidP="0015177D">
            <w:pPr>
              <w:jc w:val="center"/>
              <w:rPr>
                <w:rFonts w:ascii="Arial" w:hAnsi="Arial" w:cs="Arial"/>
                <w:b/>
                <w:bCs/>
                <w:sz w:val="20"/>
                <w:szCs w:val="20"/>
              </w:rPr>
            </w:pPr>
            <w:r w:rsidRPr="009E7788">
              <w:rPr>
                <w:rFonts w:ascii="Arial" w:hAnsi="Arial" w:cs="Arial"/>
                <w:noProof/>
                <w:sz w:val="20"/>
                <w:szCs w:val="20"/>
              </w:rPr>
              <w:drawing>
                <wp:inline distT="0" distB="0" distL="0" distR="0" wp14:anchorId="10487AC1" wp14:editId="7C7A2093">
                  <wp:extent cx="635492" cy="1038225"/>
                  <wp:effectExtent l="0" t="0" r="0" b="0"/>
                  <wp:docPr id="460993007" name="Grafik 6" descr="Ein Bild, das Lebensmittelgruppe, Produkt, Naturkost, vegane Ernähr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93007" name="Grafik 6" descr="Ein Bild, das Lebensmittelgruppe, Produkt, Naturkost, vegane Ernährun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492" cy="1038225"/>
                          </a:xfrm>
                          <a:prstGeom prst="rect">
                            <a:avLst/>
                          </a:prstGeom>
                          <a:noFill/>
                          <a:ln>
                            <a:noFill/>
                          </a:ln>
                        </pic:spPr>
                      </pic:pic>
                    </a:graphicData>
                  </a:graphic>
                </wp:inline>
              </w:drawing>
            </w:r>
          </w:p>
        </w:tc>
        <w:tc>
          <w:tcPr>
            <w:tcW w:w="6090" w:type="dxa"/>
          </w:tcPr>
          <w:p w14:paraId="411FDAE8" w14:textId="77777777" w:rsidR="00386DAA" w:rsidRDefault="00386DAA" w:rsidP="0015177D">
            <w:pPr>
              <w:pStyle w:val="Kommentartext"/>
              <w:rPr>
                <w:rFonts w:ascii="Arial" w:hAnsi="Arial" w:cs="Arial"/>
              </w:rPr>
            </w:pPr>
            <w:r w:rsidRPr="009E7788">
              <w:rPr>
                <w:rFonts w:ascii="Arial" w:hAnsi="Arial" w:cs="Arial"/>
                <w:shd w:val="clear" w:color="auto" w:fill="00B050"/>
              </w:rPr>
              <w:t>Früchte und Gemüse</w:t>
            </w:r>
            <w:r w:rsidRPr="009E7788">
              <w:rPr>
                <w:rFonts w:ascii="Arial" w:hAnsi="Arial" w:cs="Arial"/>
              </w:rPr>
              <w:t>:</w:t>
            </w:r>
          </w:p>
          <w:p w14:paraId="7E1DBE95" w14:textId="77777777" w:rsidR="00386DAA" w:rsidRDefault="00386DAA" w:rsidP="0015177D">
            <w:pPr>
              <w:pStyle w:val="Kommentartext"/>
              <w:rPr>
                <w:rFonts w:ascii="Arial" w:hAnsi="Arial" w:cs="Arial"/>
              </w:rPr>
            </w:pPr>
          </w:p>
          <w:p w14:paraId="56256532" w14:textId="77777777" w:rsidR="00386DAA" w:rsidRPr="009E7788" w:rsidRDefault="00386DAA" w:rsidP="0015177D">
            <w:pPr>
              <w:pStyle w:val="Kommentartext"/>
              <w:rPr>
                <w:rFonts w:ascii="Arial" w:hAnsi="Arial" w:cs="Arial"/>
              </w:rPr>
            </w:pPr>
            <w:r w:rsidRPr="009E7788">
              <w:rPr>
                <w:rFonts w:ascii="Arial" w:hAnsi="Arial" w:cs="Arial"/>
              </w:rPr>
              <w:t xml:space="preserve">Sie liefern viele Vitamine und Mineralstoffe. Füllen Sie Ihren Teller mit einer </w:t>
            </w:r>
            <w:proofErr w:type="spellStart"/>
            <w:r w:rsidRPr="009E7788">
              <w:rPr>
                <w:rFonts w:ascii="Arial" w:hAnsi="Arial" w:cs="Arial"/>
              </w:rPr>
              <w:t>grossen</w:t>
            </w:r>
            <w:proofErr w:type="spellEnd"/>
            <w:r w:rsidRPr="009E7788">
              <w:rPr>
                <w:rFonts w:ascii="Arial" w:hAnsi="Arial" w:cs="Arial"/>
              </w:rPr>
              <w:t xml:space="preserve"> Portion Gemüse. Zum Frühstück können Sie Früchte nehmen.</w:t>
            </w:r>
          </w:p>
          <w:p w14:paraId="73A80DCC" w14:textId="77777777" w:rsidR="00386DAA" w:rsidRDefault="00386DAA" w:rsidP="0015177D">
            <w:pPr>
              <w:rPr>
                <w:rFonts w:ascii="Arial" w:hAnsi="Arial" w:cs="Arial"/>
                <w:b/>
                <w:bCs/>
                <w:sz w:val="20"/>
                <w:szCs w:val="20"/>
              </w:rPr>
            </w:pPr>
          </w:p>
          <w:p w14:paraId="112634C3" w14:textId="77777777" w:rsidR="00386DAA" w:rsidRDefault="00386DAA" w:rsidP="0015177D">
            <w:pPr>
              <w:rPr>
                <w:rFonts w:ascii="Arial" w:hAnsi="Arial" w:cs="Arial"/>
                <w:b/>
                <w:bCs/>
                <w:sz w:val="20"/>
                <w:szCs w:val="20"/>
              </w:rPr>
            </w:pPr>
          </w:p>
        </w:tc>
      </w:tr>
      <w:tr w:rsidR="00386DAA" w14:paraId="494310B8" w14:textId="77777777" w:rsidTr="0015177D">
        <w:tc>
          <w:tcPr>
            <w:tcW w:w="2972" w:type="dxa"/>
          </w:tcPr>
          <w:p w14:paraId="2A6AFD57" w14:textId="77777777" w:rsidR="00386DAA" w:rsidRDefault="00386DAA" w:rsidP="0015177D">
            <w:pPr>
              <w:jc w:val="center"/>
              <w:rPr>
                <w:rFonts w:ascii="Arial" w:hAnsi="Arial" w:cs="Arial"/>
                <w:b/>
                <w:bCs/>
                <w:sz w:val="20"/>
                <w:szCs w:val="20"/>
              </w:rPr>
            </w:pPr>
            <w:r w:rsidRPr="009E7788">
              <w:rPr>
                <w:rFonts w:ascii="Arial" w:hAnsi="Arial" w:cs="Arial"/>
                <w:noProof/>
                <w:sz w:val="20"/>
                <w:szCs w:val="20"/>
              </w:rPr>
              <w:drawing>
                <wp:anchor distT="0" distB="0" distL="114300" distR="114300" simplePos="0" relativeHeight="251659264" behindDoc="1" locked="0" layoutInCell="1" allowOverlap="1" wp14:anchorId="7AFADB50" wp14:editId="7440A8E0">
                  <wp:simplePos x="0" y="0"/>
                  <wp:positionH relativeFrom="column">
                    <wp:posOffset>569595</wp:posOffset>
                  </wp:positionH>
                  <wp:positionV relativeFrom="paragraph">
                    <wp:posOffset>61595</wp:posOffset>
                  </wp:positionV>
                  <wp:extent cx="712800" cy="1015200"/>
                  <wp:effectExtent l="0" t="0" r="0" b="0"/>
                  <wp:wrapTight wrapText="bothSides">
                    <wp:wrapPolygon edited="0">
                      <wp:start x="0" y="0"/>
                      <wp:lineTo x="0" y="21086"/>
                      <wp:lineTo x="20791" y="21086"/>
                      <wp:lineTo x="20791" y="0"/>
                      <wp:lineTo x="0" y="0"/>
                    </wp:wrapPolygon>
                  </wp:wrapTight>
                  <wp:docPr id="2117506631" name="Grafik 8" descr="Ein Bild, das Text, Snack, Ess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6631" name="Grafik 8" descr="Ein Bild, das Text, Snack, Essen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800" cy="1015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0" w:type="dxa"/>
          </w:tcPr>
          <w:p w14:paraId="6585BAE9" w14:textId="77777777" w:rsidR="00386DAA" w:rsidRDefault="00386DAA" w:rsidP="0015177D">
            <w:pPr>
              <w:pStyle w:val="Kommentartext"/>
              <w:rPr>
                <w:rFonts w:ascii="Arial" w:hAnsi="Arial" w:cs="Arial"/>
              </w:rPr>
            </w:pPr>
            <w:r w:rsidRPr="009E7788">
              <w:rPr>
                <w:rFonts w:ascii="Arial" w:hAnsi="Arial" w:cs="Arial"/>
                <w:shd w:val="clear" w:color="auto" w:fill="FF9933"/>
              </w:rPr>
              <w:t>Brot, Haferflocken, Kartoffeln, Reis, Teigwaren etc.</w:t>
            </w:r>
            <w:r w:rsidRPr="009E7788">
              <w:rPr>
                <w:rFonts w:ascii="Arial" w:hAnsi="Arial" w:cs="Arial"/>
              </w:rPr>
              <w:t>:</w:t>
            </w:r>
          </w:p>
          <w:p w14:paraId="5660785A" w14:textId="77777777" w:rsidR="00386DAA" w:rsidRDefault="00386DAA" w:rsidP="0015177D">
            <w:pPr>
              <w:pStyle w:val="Kommentartext"/>
              <w:rPr>
                <w:rFonts w:ascii="Arial" w:hAnsi="Arial" w:cs="Arial"/>
              </w:rPr>
            </w:pPr>
          </w:p>
          <w:p w14:paraId="4DF5EA43" w14:textId="77777777" w:rsidR="00386DAA" w:rsidRPr="009E7788" w:rsidRDefault="00386DAA" w:rsidP="0015177D">
            <w:pPr>
              <w:pStyle w:val="Kommentartext"/>
              <w:rPr>
                <w:rFonts w:ascii="Arial" w:hAnsi="Arial" w:cs="Arial"/>
              </w:rPr>
            </w:pPr>
            <w:r w:rsidRPr="009E7788">
              <w:rPr>
                <w:rFonts w:ascii="Arial" w:hAnsi="Arial" w:cs="Arial"/>
              </w:rPr>
              <w:t xml:space="preserve">Sie geben Energie. Vollkornprodukte liefern </w:t>
            </w:r>
            <w:proofErr w:type="spellStart"/>
            <w:r w:rsidRPr="009E7788">
              <w:rPr>
                <w:rFonts w:ascii="Arial" w:hAnsi="Arial" w:cs="Arial"/>
              </w:rPr>
              <w:t>ausserdem</w:t>
            </w:r>
            <w:proofErr w:type="spellEnd"/>
            <w:r w:rsidRPr="009E7788">
              <w:rPr>
                <w:rFonts w:ascii="Arial" w:hAnsi="Arial" w:cs="Arial"/>
              </w:rPr>
              <w:t xml:space="preserve"> Nahrungsfasern für eine gute Verdauung.</w:t>
            </w:r>
          </w:p>
          <w:p w14:paraId="6E28F6CF" w14:textId="77777777" w:rsidR="00386DAA" w:rsidRPr="009E7788" w:rsidRDefault="00386DAA" w:rsidP="0015177D">
            <w:pPr>
              <w:pStyle w:val="Kommentartext"/>
              <w:ind w:left="360"/>
              <w:rPr>
                <w:rFonts w:ascii="Arial" w:hAnsi="Arial" w:cs="Arial"/>
              </w:rPr>
            </w:pPr>
          </w:p>
          <w:p w14:paraId="349167AC" w14:textId="77777777" w:rsidR="00386DAA" w:rsidRDefault="00386DAA" w:rsidP="0015177D">
            <w:pPr>
              <w:rPr>
                <w:rFonts w:ascii="Arial" w:hAnsi="Arial" w:cs="Arial"/>
                <w:b/>
                <w:bCs/>
                <w:sz w:val="20"/>
                <w:szCs w:val="20"/>
              </w:rPr>
            </w:pPr>
          </w:p>
        </w:tc>
      </w:tr>
      <w:tr w:rsidR="00386DAA" w14:paraId="70879E78" w14:textId="77777777" w:rsidTr="0015177D">
        <w:tc>
          <w:tcPr>
            <w:tcW w:w="2972" w:type="dxa"/>
          </w:tcPr>
          <w:p w14:paraId="2CE53784" w14:textId="77777777" w:rsidR="00386DAA" w:rsidRDefault="00386DAA" w:rsidP="0015177D">
            <w:pPr>
              <w:jc w:val="center"/>
              <w:rPr>
                <w:rFonts w:ascii="Arial" w:hAnsi="Arial" w:cs="Arial"/>
                <w:b/>
                <w:bCs/>
                <w:sz w:val="20"/>
                <w:szCs w:val="20"/>
              </w:rPr>
            </w:pPr>
            <w:r w:rsidRPr="009E7788">
              <w:rPr>
                <w:rFonts w:ascii="Arial" w:hAnsi="Arial" w:cs="Arial"/>
                <w:noProof/>
                <w:sz w:val="20"/>
                <w:szCs w:val="20"/>
              </w:rPr>
              <w:drawing>
                <wp:anchor distT="0" distB="0" distL="114300" distR="114300" simplePos="0" relativeHeight="251660288" behindDoc="1" locked="0" layoutInCell="1" allowOverlap="1" wp14:anchorId="4FD9A466" wp14:editId="6F9B94C8">
                  <wp:simplePos x="0" y="0"/>
                  <wp:positionH relativeFrom="column">
                    <wp:posOffset>408529</wp:posOffset>
                  </wp:positionH>
                  <wp:positionV relativeFrom="paragraph">
                    <wp:posOffset>18415</wp:posOffset>
                  </wp:positionV>
                  <wp:extent cx="874800" cy="828000"/>
                  <wp:effectExtent l="0" t="0" r="1905" b="0"/>
                  <wp:wrapTight wrapText="bothSides">
                    <wp:wrapPolygon edited="0">
                      <wp:start x="0" y="0"/>
                      <wp:lineTo x="0" y="20887"/>
                      <wp:lineTo x="21176" y="20887"/>
                      <wp:lineTo x="21176" y="0"/>
                      <wp:lineTo x="0" y="0"/>
                    </wp:wrapPolygon>
                  </wp:wrapTight>
                  <wp:docPr id="535552510" name="Grafik 10" descr="Ein Bild, das Fisch, Ess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52510" name="Grafik 10" descr="Ein Bild, das Fisch, Essen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8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0" w:type="dxa"/>
          </w:tcPr>
          <w:p w14:paraId="708F802B" w14:textId="77777777" w:rsidR="00386DAA" w:rsidRDefault="00386DAA" w:rsidP="0015177D">
            <w:pPr>
              <w:pStyle w:val="Kommentartext"/>
              <w:rPr>
                <w:rFonts w:ascii="Arial" w:hAnsi="Arial" w:cs="Arial"/>
                <w:shd w:val="clear" w:color="auto" w:fill="FF3300"/>
              </w:rPr>
            </w:pPr>
            <w:r w:rsidRPr="009E7788">
              <w:rPr>
                <w:rFonts w:ascii="Arial" w:hAnsi="Arial" w:cs="Arial"/>
                <w:shd w:val="clear" w:color="auto" w:fill="FF3300"/>
              </w:rPr>
              <w:t>Milch, Quark, Käse, Eier, Tofu, Hülsenfrüchte (Linsen, Kichererbsen, Bohnen), Fleisch oder Fisch:</w:t>
            </w:r>
          </w:p>
          <w:p w14:paraId="4C34DAD2" w14:textId="77777777" w:rsidR="00386DAA" w:rsidRDefault="00386DAA" w:rsidP="0015177D">
            <w:pPr>
              <w:pStyle w:val="Kommentartext"/>
              <w:rPr>
                <w:rFonts w:ascii="Arial" w:hAnsi="Arial" w:cs="Arial"/>
              </w:rPr>
            </w:pPr>
          </w:p>
          <w:p w14:paraId="22BB8508" w14:textId="77777777" w:rsidR="00386DAA" w:rsidRPr="009E7788" w:rsidRDefault="00386DAA" w:rsidP="0015177D">
            <w:pPr>
              <w:pStyle w:val="Kommentartext"/>
              <w:rPr>
                <w:rFonts w:ascii="Arial" w:hAnsi="Arial" w:cs="Arial"/>
              </w:rPr>
            </w:pPr>
            <w:r w:rsidRPr="009E7788">
              <w:rPr>
                <w:rFonts w:ascii="Arial" w:hAnsi="Arial" w:cs="Arial"/>
              </w:rPr>
              <w:t xml:space="preserve">Sie liefern Protein und darüber hinaus viele weitere wertvolle Nährstoffe.  </w:t>
            </w:r>
          </w:p>
          <w:p w14:paraId="0EEB361D" w14:textId="77777777" w:rsidR="00386DAA" w:rsidRDefault="00386DAA" w:rsidP="0015177D">
            <w:pPr>
              <w:rPr>
                <w:rFonts w:ascii="Arial" w:hAnsi="Arial" w:cs="Arial"/>
                <w:b/>
                <w:bCs/>
                <w:sz w:val="20"/>
                <w:szCs w:val="20"/>
              </w:rPr>
            </w:pPr>
          </w:p>
        </w:tc>
      </w:tr>
    </w:tbl>
    <w:p w14:paraId="1DD75AAE" w14:textId="77777777" w:rsidR="00386DAA" w:rsidRPr="009E7788" w:rsidRDefault="00386DAA" w:rsidP="00386DAA">
      <w:pPr>
        <w:rPr>
          <w:rFonts w:ascii="Arial" w:hAnsi="Arial" w:cs="Arial"/>
          <w:b/>
          <w:bCs/>
          <w:sz w:val="20"/>
          <w:szCs w:val="20"/>
        </w:rPr>
      </w:pPr>
    </w:p>
    <w:p w14:paraId="69BE8D11" w14:textId="77777777" w:rsidR="00386DAA" w:rsidRPr="009E7788" w:rsidRDefault="00386DAA" w:rsidP="00386DAA">
      <w:pPr>
        <w:rPr>
          <w:rFonts w:ascii="Arial" w:hAnsi="Arial" w:cs="Arial"/>
          <w:sz w:val="20"/>
          <w:szCs w:val="20"/>
        </w:rPr>
      </w:pPr>
    </w:p>
    <w:p w14:paraId="4E36A66F" w14:textId="77777777" w:rsidR="00386DAA" w:rsidRPr="009E7788" w:rsidRDefault="00386DAA" w:rsidP="00386DAA">
      <w:pPr>
        <w:pStyle w:val="Kommentartext"/>
        <w:rPr>
          <w:rFonts w:ascii="Arial" w:hAnsi="Arial" w:cs="Arial"/>
          <w:color w:val="A6A6A6" w:themeColor="background1" w:themeShade="A6"/>
        </w:rPr>
      </w:pPr>
    </w:p>
    <w:p w14:paraId="1C481754" w14:textId="77777777" w:rsidR="00386DAA" w:rsidRDefault="00386DAA">
      <w:pPr>
        <w:rPr>
          <w:rFonts w:ascii="Arial" w:hAnsi="Arial" w:cs="Arial"/>
          <w:color w:val="BFBFBF" w:themeColor="background1" w:themeShade="BF"/>
          <w:sz w:val="20"/>
          <w:szCs w:val="20"/>
        </w:rPr>
      </w:pPr>
    </w:p>
    <w:p w14:paraId="4E00B116" w14:textId="77777777" w:rsidR="00386DAA" w:rsidRDefault="00386DAA">
      <w:pPr>
        <w:rPr>
          <w:rFonts w:ascii="Arial" w:hAnsi="Arial" w:cs="Arial"/>
          <w:color w:val="BFBFBF" w:themeColor="background1" w:themeShade="BF"/>
          <w:sz w:val="20"/>
          <w:szCs w:val="20"/>
        </w:rPr>
      </w:pPr>
    </w:p>
    <w:p w14:paraId="1977C781" w14:textId="14B3BA59" w:rsidR="009141EF" w:rsidRPr="00386DAA" w:rsidRDefault="00386DAA">
      <w:pPr>
        <w:rPr>
          <w:rFonts w:ascii="Arial" w:hAnsi="Arial" w:cs="Arial"/>
          <w:color w:val="BFBFBF" w:themeColor="background1" w:themeShade="BF"/>
          <w:sz w:val="20"/>
          <w:szCs w:val="20"/>
        </w:rPr>
      </w:pPr>
      <w:r w:rsidRPr="00386DAA">
        <w:rPr>
          <w:rFonts w:ascii="Arial" w:hAnsi="Arial" w:cs="Arial"/>
          <w:color w:val="BFBFBF" w:themeColor="background1" w:themeShade="BF"/>
          <w:sz w:val="20"/>
          <w:szCs w:val="20"/>
        </w:rPr>
        <w:t xml:space="preserve">Die Graphik «Optimaler Teller» steht unter </w:t>
      </w:r>
      <w:hyperlink r:id="rId11" w:history="1">
        <w:r w:rsidRPr="00386DAA">
          <w:rPr>
            <w:rStyle w:val="Hyperlink"/>
            <w:rFonts w:ascii="Arial" w:hAnsi="Arial" w:cs="Arial"/>
            <w:color w:val="BFBFBF" w:themeColor="background1" w:themeShade="BF"/>
            <w:sz w:val="20"/>
            <w:szCs w:val="20"/>
          </w:rPr>
          <w:t>www.sge-ssn.ch/teller</w:t>
        </w:r>
      </w:hyperlink>
      <w:r w:rsidRPr="00386DAA">
        <w:rPr>
          <w:rFonts w:ascii="Arial" w:hAnsi="Arial" w:cs="Arial"/>
          <w:color w:val="BFBFBF" w:themeColor="background1" w:themeShade="BF"/>
          <w:sz w:val="20"/>
          <w:szCs w:val="20"/>
        </w:rPr>
        <w:t xml:space="preserve"> zur Verfügung.</w:t>
      </w:r>
    </w:p>
    <w:sectPr w:rsidR="009141EF" w:rsidRPr="00386DAA">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73E6F" w14:textId="77777777" w:rsidR="00791FB5" w:rsidRDefault="00791FB5" w:rsidP="00791FB5">
      <w:r>
        <w:separator/>
      </w:r>
    </w:p>
  </w:endnote>
  <w:endnote w:type="continuationSeparator" w:id="0">
    <w:p w14:paraId="135F71F2" w14:textId="77777777" w:rsidR="00791FB5" w:rsidRDefault="00791FB5" w:rsidP="0079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506681"/>
      <w:docPartObj>
        <w:docPartGallery w:val="Page Numbers (Bottom of Page)"/>
        <w:docPartUnique/>
      </w:docPartObj>
    </w:sdtPr>
    <w:sdtEndPr>
      <w:rPr>
        <w:rFonts w:ascii="Arial" w:hAnsi="Arial" w:cs="Arial"/>
        <w:sz w:val="20"/>
        <w:szCs w:val="20"/>
      </w:rPr>
    </w:sdtEndPr>
    <w:sdtContent>
      <w:p w14:paraId="749CD2DE" w14:textId="5DE8AB63" w:rsidR="00791FB5" w:rsidRPr="00791FB5" w:rsidRDefault="00791FB5">
        <w:pPr>
          <w:pStyle w:val="Fuzeile"/>
          <w:jc w:val="right"/>
          <w:rPr>
            <w:rFonts w:ascii="Arial" w:hAnsi="Arial" w:cs="Arial"/>
            <w:sz w:val="20"/>
            <w:szCs w:val="20"/>
          </w:rPr>
        </w:pPr>
        <w:r w:rsidRPr="00791FB5">
          <w:rPr>
            <w:rFonts w:ascii="Arial" w:hAnsi="Arial" w:cs="Arial"/>
            <w:sz w:val="20"/>
            <w:szCs w:val="20"/>
          </w:rPr>
          <w:fldChar w:fldCharType="begin"/>
        </w:r>
        <w:r w:rsidRPr="00791FB5">
          <w:rPr>
            <w:rFonts w:ascii="Arial" w:hAnsi="Arial" w:cs="Arial"/>
            <w:sz w:val="20"/>
            <w:szCs w:val="20"/>
          </w:rPr>
          <w:instrText>PAGE   \* MERGEFORMAT</w:instrText>
        </w:r>
        <w:r w:rsidRPr="00791FB5">
          <w:rPr>
            <w:rFonts w:ascii="Arial" w:hAnsi="Arial" w:cs="Arial"/>
            <w:sz w:val="20"/>
            <w:szCs w:val="20"/>
          </w:rPr>
          <w:fldChar w:fldCharType="separate"/>
        </w:r>
        <w:r w:rsidRPr="00791FB5">
          <w:rPr>
            <w:rFonts w:ascii="Arial" w:hAnsi="Arial" w:cs="Arial"/>
            <w:sz w:val="20"/>
            <w:szCs w:val="20"/>
            <w:lang w:val="de-DE"/>
          </w:rPr>
          <w:t>2</w:t>
        </w:r>
        <w:r w:rsidRPr="00791FB5">
          <w:rPr>
            <w:rFonts w:ascii="Arial" w:hAnsi="Arial" w:cs="Arial"/>
            <w:sz w:val="20"/>
            <w:szCs w:val="20"/>
          </w:rPr>
          <w:fldChar w:fldCharType="end"/>
        </w:r>
      </w:p>
    </w:sdtContent>
  </w:sdt>
  <w:p w14:paraId="65372028" w14:textId="77777777" w:rsidR="00791FB5" w:rsidRDefault="00791F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72E4" w14:textId="77777777" w:rsidR="00791FB5" w:rsidRDefault="00791FB5" w:rsidP="00791FB5">
      <w:r>
        <w:separator/>
      </w:r>
    </w:p>
  </w:footnote>
  <w:footnote w:type="continuationSeparator" w:id="0">
    <w:p w14:paraId="07B8EA4F" w14:textId="77777777" w:rsidR="00791FB5" w:rsidRDefault="00791FB5" w:rsidP="0079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AA"/>
    <w:rsid w:val="00012AAA"/>
    <w:rsid w:val="000C0B50"/>
    <w:rsid w:val="00386DAA"/>
    <w:rsid w:val="004F57AD"/>
    <w:rsid w:val="00791FB5"/>
    <w:rsid w:val="007F7894"/>
    <w:rsid w:val="009141EF"/>
    <w:rsid w:val="009D18F3"/>
    <w:rsid w:val="00BA32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0C07"/>
  <w15:chartTrackingRefBased/>
  <w15:docId w15:val="{DA93C22D-6D64-4CCE-BBBF-1B04C1EE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386DAA"/>
    <w:pPr>
      <w:spacing w:after="0" w:line="240" w:lineRule="auto"/>
    </w:pPr>
    <w:rPr>
      <w:rFonts w:ascii="Times New Roman" w:eastAsia="Times New Roman" w:hAnsi="Times New Roman" w:cs="Times New Roman"/>
      <w:kern w:val="0"/>
      <w:sz w:val="24"/>
      <w:szCs w:val="24"/>
      <w:lang w:eastAsia="de-DE"/>
    </w:rPr>
  </w:style>
  <w:style w:type="paragraph" w:styleId="berschrift1">
    <w:name w:val="heading 1"/>
    <w:basedOn w:val="Standard"/>
    <w:next w:val="Standard"/>
    <w:link w:val="berschrift1Zchn"/>
    <w:uiPriority w:val="9"/>
    <w:qFormat/>
    <w:rsid w:val="00386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6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6D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6DA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6DA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6DA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6DA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6DA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6DA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6D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6D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6D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6D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6D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6D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6D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6D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6DAA"/>
    <w:rPr>
      <w:rFonts w:eastAsiaTheme="majorEastAsia" w:cstheme="majorBidi"/>
      <w:color w:val="272727" w:themeColor="text1" w:themeTint="D8"/>
    </w:rPr>
  </w:style>
  <w:style w:type="paragraph" w:styleId="Titel">
    <w:name w:val="Title"/>
    <w:basedOn w:val="Standard"/>
    <w:next w:val="Standard"/>
    <w:link w:val="TitelZchn"/>
    <w:uiPriority w:val="10"/>
    <w:qFormat/>
    <w:rsid w:val="00386DA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6D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6DA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6D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6DA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86DAA"/>
    <w:rPr>
      <w:i/>
      <w:iCs/>
      <w:color w:val="404040" w:themeColor="text1" w:themeTint="BF"/>
    </w:rPr>
  </w:style>
  <w:style w:type="paragraph" w:styleId="Listenabsatz">
    <w:name w:val="List Paragraph"/>
    <w:basedOn w:val="Standard"/>
    <w:uiPriority w:val="34"/>
    <w:qFormat/>
    <w:rsid w:val="00386DAA"/>
    <w:pPr>
      <w:ind w:left="720"/>
      <w:contextualSpacing/>
    </w:pPr>
  </w:style>
  <w:style w:type="character" w:styleId="IntensiveHervorhebung">
    <w:name w:val="Intense Emphasis"/>
    <w:basedOn w:val="Absatz-Standardschriftart"/>
    <w:uiPriority w:val="21"/>
    <w:qFormat/>
    <w:rsid w:val="00386DAA"/>
    <w:rPr>
      <w:i/>
      <w:iCs/>
      <w:color w:val="0F4761" w:themeColor="accent1" w:themeShade="BF"/>
    </w:rPr>
  </w:style>
  <w:style w:type="paragraph" w:styleId="IntensivesZitat">
    <w:name w:val="Intense Quote"/>
    <w:basedOn w:val="Standard"/>
    <w:next w:val="Standard"/>
    <w:link w:val="IntensivesZitatZchn"/>
    <w:uiPriority w:val="30"/>
    <w:qFormat/>
    <w:rsid w:val="00386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6DAA"/>
    <w:rPr>
      <w:i/>
      <w:iCs/>
      <w:color w:val="0F4761" w:themeColor="accent1" w:themeShade="BF"/>
    </w:rPr>
  </w:style>
  <w:style w:type="character" w:styleId="IntensiverVerweis">
    <w:name w:val="Intense Reference"/>
    <w:basedOn w:val="Absatz-Standardschriftart"/>
    <w:uiPriority w:val="32"/>
    <w:qFormat/>
    <w:rsid w:val="00386DAA"/>
    <w:rPr>
      <w:b/>
      <w:bCs/>
      <w:smallCaps/>
      <w:color w:val="0F4761" w:themeColor="accent1" w:themeShade="BF"/>
      <w:spacing w:val="5"/>
    </w:rPr>
  </w:style>
  <w:style w:type="character" w:styleId="Hyperlink">
    <w:name w:val="Hyperlink"/>
    <w:basedOn w:val="Absatz-Standardschriftart"/>
    <w:uiPriority w:val="99"/>
    <w:unhideWhenUsed/>
    <w:rsid w:val="00386DAA"/>
    <w:rPr>
      <w:color w:val="0000FF"/>
      <w:u w:val="single"/>
    </w:rPr>
  </w:style>
  <w:style w:type="paragraph" w:styleId="Kommentartext">
    <w:name w:val="annotation text"/>
    <w:basedOn w:val="Standard"/>
    <w:link w:val="KommentartextZchn"/>
    <w:uiPriority w:val="99"/>
    <w:unhideWhenUsed/>
    <w:rsid w:val="00386DAA"/>
    <w:rPr>
      <w:sz w:val="20"/>
      <w:szCs w:val="20"/>
    </w:rPr>
  </w:style>
  <w:style w:type="character" w:customStyle="1" w:styleId="KommentartextZchn">
    <w:name w:val="Kommentartext Zchn"/>
    <w:basedOn w:val="Absatz-Standardschriftart"/>
    <w:link w:val="Kommentartext"/>
    <w:uiPriority w:val="99"/>
    <w:rsid w:val="00386DAA"/>
    <w:rPr>
      <w:rFonts w:ascii="Times New Roman" w:eastAsia="Times New Roman" w:hAnsi="Times New Roman" w:cs="Times New Roman"/>
      <w:kern w:val="0"/>
      <w:sz w:val="20"/>
      <w:szCs w:val="20"/>
      <w:lang w:eastAsia="de-DE"/>
    </w:rPr>
  </w:style>
  <w:style w:type="table" w:styleId="Tabellenraster">
    <w:name w:val="Table Grid"/>
    <w:basedOn w:val="NormaleTabelle"/>
    <w:uiPriority w:val="39"/>
    <w:rsid w:val="00386DAA"/>
    <w:pPr>
      <w:spacing w:after="0" w:line="240" w:lineRule="auto"/>
    </w:pPr>
    <w:rPr>
      <w:kern w:val="0"/>
      <w:sz w:val="24"/>
      <w:szCs w:val="24"/>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386DAA"/>
    <w:rPr>
      <w:color w:val="605E5C"/>
      <w:shd w:val="clear" w:color="auto" w:fill="E1DFDD"/>
    </w:rPr>
  </w:style>
  <w:style w:type="paragraph" w:styleId="Kopfzeile">
    <w:name w:val="header"/>
    <w:basedOn w:val="Standard"/>
    <w:link w:val="KopfzeileZchn"/>
    <w:uiPriority w:val="99"/>
    <w:unhideWhenUsed/>
    <w:rsid w:val="00791FB5"/>
    <w:pPr>
      <w:tabs>
        <w:tab w:val="center" w:pos="4536"/>
        <w:tab w:val="right" w:pos="9072"/>
      </w:tabs>
    </w:pPr>
  </w:style>
  <w:style w:type="character" w:customStyle="1" w:styleId="KopfzeileZchn">
    <w:name w:val="Kopfzeile Zchn"/>
    <w:basedOn w:val="Absatz-Standardschriftart"/>
    <w:link w:val="Kopfzeile"/>
    <w:uiPriority w:val="99"/>
    <w:rsid w:val="00791FB5"/>
    <w:rPr>
      <w:rFonts w:ascii="Times New Roman" w:eastAsia="Times New Roman" w:hAnsi="Times New Roman" w:cs="Times New Roman"/>
      <w:kern w:val="0"/>
      <w:sz w:val="24"/>
      <w:szCs w:val="24"/>
      <w:lang w:eastAsia="de-DE"/>
    </w:rPr>
  </w:style>
  <w:style w:type="paragraph" w:styleId="Fuzeile">
    <w:name w:val="footer"/>
    <w:basedOn w:val="Standard"/>
    <w:link w:val="FuzeileZchn"/>
    <w:uiPriority w:val="99"/>
    <w:unhideWhenUsed/>
    <w:rsid w:val="00791FB5"/>
    <w:pPr>
      <w:tabs>
        <w:tab w:val="center" w:pos="4536"/>
        <w:tab w:val="right" w:pos="9072"/>
      </w:tabs>
    </w:pPr>
  </w:style>
  <w:style w:type="character" w:customStyle="1" w:styleId="FuzeileZchn">
    <w:name w:val="Fußzeile Zchn"/>
    <w:basedOn w:val="Absatz-Standardschriftart"/>
    <w:link w:val="Fuzeile"/>
    <w:uiPriority w:val="99"/>
    <w:rsid w:val="00791FB5"/>
    <w:rPr>
      <w:rFonts w:ascii="Times New Roman" w:eastAsia="Times New Roman" w:hAnsi="Times New Roman" w:cs="Times New Roman"/>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ge-ssn.ch/alter" TargetMode="External"/><Relationship Id="rId11" Type="http://schemas.openxmlformats.org/officeDocument/2006/relationships/hyperlink" Target="http://www.sge-ssn.ch/teller" TargetMode="Externa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4116</Characters>
  <Application>Microsoft Office Word</Application>
  <DocSecurity>0</DocSecurity>
  <Lines>34</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Hayer</dc:creator>
  <cp:keywords/>
  <dc:description/>
  <cp:lastModifiedBy>Angelika Hayer</cp:lastModifiedBy>
  <cp:revision>2</cp:revision>
  <dcterms:created xsi:type="dcterms:W3CDTF">2025-06-10T11:53:00Z</dcterms:created>
  <dcterms:modified xsi:type="dcterms:W3CDTF">2025-06-11T06:25:00Z</dcterms:modified>
</cp:coreProperties>
</file>